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45AD9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>2</w:t>
      </w:r>
      <w:r w:rsidR="005B678C">
        <w:rPr>
          <w:rFonts w:ascii="Arial" w:hAnsi="Arial" w:cs="Arial"/>
          <w:b/>
          <w:sz w:val="32"/>
          <w:szCs w:val="32"/>
        </w:rPr>
        <w:t>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064FFF">
        <w:rPr>
          <w:rFonts w:ascii="Arial" w:hAnsi="Arial" w:cs="Arial"/>
          <w:b/>
          <w:sz w:val="32"/>
          <w:szCs w:val="32"/>
        </w:rPr>
        <w:t>Pisanje i čitanje brojeva do sto</w:t>
      </w:r>
      <w:r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Pr="00EE2610">
        <w:rPr>
          <w:rFonts w:ascii="Arial" w:hAnsi="Arial" w:cs="Arial"/>
          <w:sz w:val="32"/>
          <w:szCs w:val="32"/>
        </w:rPr>
        <w:t xml:space="preserve"> </w:t>
      </w:r>
      <w:r w:rsidR="005B678C">
        <w:rPr>
          <w:rFonts w:ascii="Arial" w:hAnsi="Arial" w:cs="Arial"/>
          <w:sz w:val="32"/>
          <w:szCs w:val="32"/>
        </w:rPr>
        <w:t>28</w:t>
      </w:r>
      <w:r w:rsidRPr="00EE2610">
        <w:rPr>
          <w:rFonts w:ascii="Arial" w:hAnsi="Arial" w:cs="Arial"/>
          <w:sz w:val="32"/>
          <w:szCs w:val="32"/>
        </w:rPr>
        <w:t xml:space="preserve">. i </w:t>
      </w:r>
      <w:r w:rsidR="005B678C">
        <w:rPr>
          <w:rFonts w:ascii="Arial" w:hAnsi="Arial" w:cs="Arial"/>
          <w:sz w:val="32"/>
          <w:szCs w:val="32"/>
        </w:rPr>
        <w:t>29</w:t>
      </w:r>
      <w:r w:rsidRPr="00EE2610">
        <w:rPr>
          <w:rFonts w:ascii="Arial" w:hAnsi="Arial" w:cs="Arial"/>
          <w:sz w:val="32"/>
          <w:szCs w:val="32"/>
        </w:rPr>
        <w:t>.</w:t>
      </w:r>
    </w:p>
    <w:p w14:paraId="6FAE1B89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56340F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4BBF463A" w14:textId="524399A9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112B26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5B678C">
        <w:rPr>
          <w:rFonts w:ascii="Arial" w:hAnsi="Arial" w:cs="Arial"/>
          <w:b/>
          <w:bCs/>
          <w:color w:val="000000"/>
          <w:sz w:val="26"/>
          <w:szCs w:val="26"/>
        </w:rPr>
        <w:t>28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5B678C">
        <w:rPr>
          <w:rFonts w:ascii="Arial" w:hAnsi="Arial" w:cs="Arial"/>
          <w:b/>
          <w:color w:val="000000"/>
          <w:sz w:val="26"/>
          <w:szCs w:val="26"/>
        </w:rPr>
        <w:t>29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03F5EF6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0DF25087" w14:textId="77777777" w:rsidTr="005F7550">
        <w:tc>
          <w:tcPr>
            <w:tcW w:w="4395" w:type="dxa"/>
          </w:tcPr>
          <w:p w14:paraId="0CEDC4BF" w14:textId="77777777" w:rsidR="00590961" w:rsidRPr="00590961" w:rsidRDefault="005B678C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3BBE4BF" wp14:editId="3A435B8A">
                  <wp:extent cx="2499809" cy="3600000"/>
                  <wp:effectExtent l="0" t="0" r="0" b="635"/>
                  <wp:docPr id="2" name="Picture 2" descr="D:\Alfa\Korice i stranice MAT 2\Mat_2r-1_dio_Page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80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8A178B4" w14:textId="77777777" w:rsidR="00590961" w:rsidRPr="00590961" w:rsidRDefault="00590961" w:rsidP="00112B26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05A05667" w14:textId="77777777" w:rsidR="00590961" w:rsidRPr="00590961" w:rsidRDefault="00590961" w:rsidP="00112B26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B56958">
              <w:rPr>
                <w:rFonts w:ascii="Arial" w:hAnsi="Arial" w:cs="Arial"/>
                <w:color w:val="000000"/>
                <w:sz w:val="26"/>
                <w:szCs w:val="26"/>
              </w:rPr>
              <w:t>Razmisli koliko desetica i jedinica ima svaki broj. Upiši podatke u tablicu.</w:t>
            </w:r>
          </w:p>
          <w:p w14:paraId="731F6C0E" w14:textId="77777777" w:rsidR="00B56958" w:rsidRDefault="00590961" w:rsidP="00112B26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B56958" w:rsidRPr="00B56958">
              <w:rPr>
                <w:rFonts w:ascii="Arial" w:hAnsi="Arial" w:cs="Arial"/>
                <w:sz w:val="26"/>
                <w:szCs w:val="26"/>
              </w:rPr>
              <w:t>Pažljivo pročitaj zadatak i upiši tražene brojeve.</w:t>
            </w:r>
          </w:p>
          <w:p w14:paraId="17814F99" w14:textId="77777777" w:rsidR="00590961" w:rsidRDefault="00590961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56958">
              <w:rPr>
                <w:rFonts w:ascii="Arial" w:hAnsi="Arial" w:cs="Arial"/>
                <w:sz w:val="26"/>
                <w:szCs w:val="26"/>
              </w:rPr>
              <w:t>Upiši bilo kojih 10 dvoznamenkastih brojeva koristeći se zadanim znamenkama.</w:t>
            </w:r>
          </w:p>
          <w:p w14:paraId="1DA99628" w14:textId="337D6FDB" w:rsidR="00590961" w:rsidRPr="00590961" w:rsidRDefault="00590961" w:rsidP="00112B26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56958">
              <w:rPr>
                <w:rFonts w:ascii="Arial" w:hAnsi="Arial" w:cs="Arial"/>
                <w:sz w:val="26"/>
                <w:szCs w:val="26"/>
              </w:rPr>
              <w:t>Procijeni koliko bodova vrijedi svaka boja. Ako cijeli krug vrijedi 100 bodova, koliko nosi na primjer žuta? Primjećuješ li da ona zauzima otprilike pola kruga?</w:t>
            </w:r>
            <w:r w:rsidR="005A668F">
              <w:rPr>
                <w:rFonts w:ascii="Arial" w:hAnsi="Arial" w:cs="Arial"/>
                <w:sz w:val="26"/>
                <w:szCs w:val="26"/>
              </w:rPr>
              <w:t xml:space="preserve"> Zauzimaju li neke boje podjednaki dio kruga?</w:t>
            </w:r>
          </w:p>
        </w:tc>
      </w:tr>
      <w:tr w:rsidR="00590961" w:rsidRPr="00590961" w14:paraId="1B89E646" w14:textId="77777777" w:rsidTr="005F7550">
        <w:tc>
          <w:tcPr>
            <w:tcW w:w="4395" w:type="dxa"/>
            <w:vAlign w:val="center"/>
          </w:tcPr>
          <w:p w14:paraId="24081646" w14:textId="77777777" w:rsidR="00590961" w:rsidRPr="00590961" w:rsidRDefault="005B678C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51B830A" wp14:editId="4B7F0287">
                  <wp:extent cx="2511712" cy="3600000"/>
                  <wp:effectExtent l="0" t="0" r="3175" b="635"/>
                  <wp:docPr id="6" name="Picture 6" descr="D:\Alfa\Korice i stranice MAT 2\Mat_2r-1_dio_Page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1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54B3CFD" w14:textId="77777777" w:rsidR="00234601" w:rsidRDefault="00234601" w:rsidP="00112B26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126FB3A5" w14:textId="77777777" w:rsidR="00590961" w:rsidRPr="00590961" w:rsidRDefault="00B56958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Upiši brojeve koji nedostaju, nakon toga izgovori svaki niz naglas. Oprezno, neki nizovi se povećavaju, a neki smanjuju.</w:t>
            </w:r>
          </w:p>
          <w:p w14:paraId="624B6C79" w14:textId="77777777" w:rsidR="00590961" w:rsidRDefault="00B56958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Brojevnim riječima zapiši brojeve.</w:t>
            </w:r>
          </w:p>
          <w:p w14:paraId="028D4C41" w14:textId="77777777" w:rsidR="00234601" w:rsidRDefault="00234601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01B31B7B" w14:textId="77777777" w:rsidR="00424395" w:rsidRDefault="00B56958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234601">
              <w:rPr>
                <w:rFonts w:ascii="Arial" w:hAnsi="Arial" w:cs="Arial"/>
                <w:sz w:val="26"/>
                <w:szCs w:val="26"/>
              </w:rPr>
              <w:t>Pažljivo pročitaj zadatak. Ako si uspješno riješio 2., ovaj će ti biti lagan.</w:t>
            </w:r>
          </w:p>
          <w:p w14:paraId="4F31E433" w14:textId="77777777" w:rsidR="00424395" w:rsidRPr="00590961" w:rsidRDefault="00234601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Upiši brojeve koji se nalaze između zadanih brojeva</w:t>
            </w:r>
            <w:r w:rsidR="0042439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Nakon toga, naglas pročitaj dobiveni niz.</w:t>
            </w:r>
          </w:p>
          <w:p w14:paraId="480C50F0" w14:textId="77777777" w:rsidR="00590961" w:rsidRPr="00590961" w:rsidRDefault="00234601" w:rsidP="00112B2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Promotri zadane brojeve. Strelicama spoji brojeve po redu kako je započeto.</w:t>
            </w:r>
          </w:p>
        </w:tc>
      </w:tr>
    </w:tbl>
    <w:p w14:paraId="1A147148" w14:textId="77777777" w:rsidR="00112B26" w:rsidRDefault="00112B26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3F98961" w14:textId="77777777" w:rsidR="00112B26" w:rsidRDefault="00112B26">
      <w:pPr>
        <w:spacing w:after="200" w:line="276" w:lineRule="auto"/>
        <w:contextualSpacing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4B4F06EE" w14:textId="1D4AA71B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31C9BA65" w14:textId="77777777" w:rsidR="00590961" w:rsidRPr="002172DA" w:rsidRDefault="00590961" w:rsidP="00112B26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234601">
        <w:rPr>
          <w:rFonts w:ascii="Arial" w:hAnsi="Arial" w:cs="Arial"/>
          <w:sz w:val="26"/>
          <w:szCs w:val="26"/>
        </w:rPr>
        <w:t>28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234601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234601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34601">
        <w:rPr>
          <w:rFonts w:ascii="Arial" w:hAnsi="Arial" w:cs="Arial"/>
          <w:sz w:val="26"/>
          <w:szCs w:val="26"/>
        </w:rPr>
        <w:t>rješenje</w:t>
      </w:r>
      <w:r w:rsidR="00064FFF">
        <w:rPr>
          <w:rFonts w:ascii="Arial" w:hAnsi="Arial" w:cs="Arial"/>
          <w:sz w:val="26"/>
          <w:szCs w:val="26"/>
        </w:rPr>
        <w:t xml:space="preserve"> tog zadatka</w:t>
      </w:r>
      <w:r w:rsidR="00234601">
        <w:rPr>
          <w:rFonts w:ascii="Arial" w:hAnsi="Arial" w:cs="Arial"/>
          <w:sz w:val="26"/>
          <w:szCs w:val="26"/>
        </w:rPr>
        <w:t xml:space="preserve">. Koliko je tvoja procjena bila precizna? Je li ti ovaj zadatak bio težak? Ako je, bez brige, procjenjivanje je vještina koju ćeš polako razvijati, osobito u 3. i 4. </w:t>
      </w:r>
      <w:r w:rsidR="00064FFF">
        <w:rPr>
          <w:rFonts w:ascii="Arial" w:hAnsi="Arial" w:cs="Arial"/>
          <w:sz w:val="26"/>
          <w:szCs w:val="26"/>
        </w:rPr>
        <w:t>r</w:t>
      </w:r>
      <w:r w:rsidR="00234601">
        <w:rPr>
          <w:rFonts w:ascii="Arial" w:hAnsi="Arial" w:cs="Arial"/>
          <w:sz w:val="26"/>
          <w:szCs w:val="26"/>
        </w:rPr>
        <w:t>azredu.</w:t>
      </w:r>
    </w:p>
    <w:p w14:paraId="230077AE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6290E476" wp14:editId="6B99608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C1085" w14:textId="77777777" w:rsidR="00590961" w:rsidRDefault="002172DA" w:rsidP="002172D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33047B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33047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234601">
          <w:rPr>
            <w:rStyle w:val="Hiperveza"/>
          </w:rPr>
          <w:t>https://hr.mozaweb.com/mblite.php?cmd=open&amp;bid=HR-ALFA-MAT2-1560&amp;page=29#opentool:feladatlejatszo</w:t>
        </w:r>
      </w:hyperlink>
    </w:p>
    <w:p w14:paraId="5812B500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60B6B66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C80CC2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4261272" w14:textId="77777777" w:rsidR="00590961" w:rsidRPr="002172DA" w:rsidRDefault="00590961" w:rsidP="00112B26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234601">
        <w:rPr>
          <w:rFonts w:ascii="Arial" w:hAnsi="Arial" w:cs="Arial"/>
          <w:sz w:val="26"/>
          <w:szCs w:val="26"/>
        </w:rPr>
        <w:t>28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34601">
        <w:rPr>
          <w:rFonts w:ascii="Arial" w:hAnsi="Arial" w:cs="Arial"/>
          <w:sz w:val="26"/>
          <w:szCs w:val="26"/>
        </w:rPr>
        <w:t>29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39E846B" w14:textId="77777777" w:rsidR="00590961" w:rsidRPr="00590961" w:rsidRDefault="00590961" w:rsidP="00112B26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</w:p>
    <w:p w14:paraId="034AD105" w14:textId="77777777" w:rsidR="00590961" w:rsidRPr="002172DA" w:rsidRDefault="00234601" w:rsidP="00112B26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Provjerite izgovaraju li</w:t>
      </w:r>
      <w:r w:rsidR="005A668F">
        <w:rPr>
          <w:rFonts w:ascii="Arial" w:hAnsi="Arial" w:cs="Arial"/>
          <w:sz w:val="26"/>
          <w:szCs w:val="26"/>
        </w:rPr>
        <w:t xml:space="preserve"> i zapisuju</w:t>
      </w:r>
      <w:r>
        <w:rPr>
          <w:rFonts w:ascii="Arial" w:hAnsi="Arial" w:cs="Arial"/>
          <w:sz w:val="26"/>
          <w:szCs w:val="26"/>
        </w:rPr>
        <w:t xml:space="preserve"> učenici brojeve do sto ispravno. </w:t>
      </w:r>
      <w:r w:rsidR="005A668F">
        <w:rPr>
          <w:rFonts w:ascii="Arial" w:hAnsi="Arial" w:cs="Arial"/>
          <w:sz w:val="26"/>
          <w:szCs w:val="26"/>
        </w:rPr>
        <w:t>Eventualne greške se puno lakše ispravljaju u ranim fazama.</w:t>
      </w:r>
    </w:p>
    <w:sectPr w:rsidR="00590961" w:rsidRPr="002172DA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5D88C" w14:textId="77777777" w:rsidR="00F72251" w:rsidRDefault="00F72251">
      <w:r>
        <w:separator/>
      </w:r>
    </w:p>
  </w:endnote>
  <w:endnote w:type="continuationSeparator" w:id="0">
    <w:p w14:paraId="2B8E6804" w14:textId="77777777" w:rsidR="00F72251" w:rsidRDefault="00F7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7C62A" w14:textId="77777777" w:rsidR="00F72251" w:rsidRDefault="00F72251">
      <w:r>
        <w:separator/>
      </w:r>
    </w:p>
  </w:footnote>
  <w:footnote w:type="continuationSeparator" w:id="0">
    <w:p w14:paraId="6A95FE7A" w14:textId="77777777" w:rsidR="00F72251" w:rsidRDefault="00F7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E0E28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77754B8E" wp14:editId="69E08271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64FFF"/>
    <w:rsid w:val="000D2FA8"/>
    <w:rsid w:val="00112B26"/>
    <w:rsid w:val="002172DA"/>
    <w:rsid w:val="00234601"/>
    <w:rsid w:val="00262CA7"/>
    <w:rsid w:val="002B011C"/>
    <w:rsid w:val="0033047B"/>
    <w:rsid w:val="00421030"/>
    <w:rsid w:val="00424395"/>
    <w:rsid w:val="00485E94"/>
    <w:rsid w:val="00590961"/>
    <w:rsid w:val="005A668F"/>
    <w:rsid w:val="005B678C"/>
    <w:rsid w:val="005E267F"/>
    <w:rsid w:val="005F7550"/>
    <w:rsid w:val="00646E86"/>
    <w:rsid w:val="008301FB"/>
    <w:rsid w:val="008A1F9F"/>
    <w:rsid w:val="008C195F"/>
    <w:rsid w:val="00B56958"/>
    <w:rsid w:val="00DC3647"/>
    <w:rsid w:val="00DD281D"/>
    <w:rsid w:val="00EE2610"/>
    <w:rsid w:val="00F43548"/>
    <w:rsid w:val="00F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665B0"/>
  <w15:docId w15:val="{1AB6F780-6FA1-459D-B7A3-280975F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29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24AC-1D7C-469B-8E36-64D6AF0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8</cp:revision>
  <dcterms:created xsi:type="dcterms:W3CDTF">2020-08-03T16:22:00Z</dcterms:created>
  <dcterms:modified xsi:type="dcterms:W3CDTF">2020-09-06T18:44:00Z</dcterms:modified>
</cp:coreProperties>
</file>